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CellSpacing w:w="0" w:type="dxa"/>
        <w:tblCellMar>
          <w:left w:w="0" w:type="dxa"/>
          <w:right w:w="0" w:type="dxa"/>
        </w:tblCellMar>
        <w:tblLook w:val="04A0" w:firstRow="1" w:lastRow="0" w:firstColumn="1" w:lastColumn="0" w:noHBand="0" w:noVBand="1"/>
      </w:tblPr>
      <w:tblGrid>
        <w:gridCol w:w="10200"/>
      </w:tblGrid>
      <w:tr w:rsidR="001A1800" w:rsidRPr="001A1800" w:rsidTr="001A1800">
        <w:trPr>
          <w:tblCellSpacing w:w="0" w:type="dxa"/>
        </w:trPr>
        <w:tc>
          <w:tcPr>
            <w:tcW w:w="6840" w:type="dxa"/>
            <w:vAlign w:val="center"/>
            <w:hideMark/>
          </w:tcPr>
          <w:p w:rsidR="001A1800" w:rsidRPr="001A1800" w:rsidRDefault="001A1800" w:rsidP="001A1800">
            <w:pPr>
              <w:spacing w:before="100" w:beforeAutospacing="1" w:after="100" w:afterAutospacing="1" w:line="240" w:lineRule="auto"/>
              <w:outlineLvl w:val="0"/>
              <w:rPr>
                <w:rFonts w:ascii="Verdana" w:eastAsia="Times New Roman" w:hAnsi="Verdana" w:cs="Times New Roman"/>
                <w:b/>
                <w:bCs/>
                <w:color w:val="FF0000"/>
                <w:kern w:val="36"/>
                <w:sz w:val="48"/>
                <w:szCs w:val="48"/>
                <w:u w:val="single"/>
                <w:lang w:eastAsia="de-DE"/>
              </w:rPr>
            </w:pPr>
            <w:r w:rsidRPr="001A1800">
              <w:rPr>
                <w:rFonts w:ascii="Verdana" w:eastAsia="Times New Roman" w:hAnsi="Verdana" w:cs="Times New Roman"/>
                <w:b/>
                <w:bCs/>
                <w:color w:val="003366"/>
                <w:kern w:val="36"/>
                <w:sz w:val="48"/>
                <w:szCs w:val="48"/>
                <w:lang w:eastAsia="de-DE"/>
              </w:rPr>
              <w:br/>
            </w:r>
            <w:r w:rsidRPr="001A1800">
              <w:rPr>
                <w:rFonts w:ascii="Verdana" w:eastAsia="Times New Roman" w:hAnsi="Verdana" w:cs="Times New Roman"/>
                <w:b/>
                <w:bCs/>
                <w:color w:val="FF0000"/>
                <w:kern w:val="36"/>
                <w:sz w:val="48"/>
                <w:szCs w:val="48"/>
                <w:u w:val="single"/>
                <w:lang w:eastAsia="de-DE"/>
              </w:rPr>
              <w:t>Vatertag – wer hat ihn erfunden?</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4"/>
                <w:szCs w:val="24"/>
                <w:lang w:eastAsia="de-DE"/>
              </w:rPr>
            </w:pPr>
            <w:r w:rsidRPr="001A1800">
              <w:rPr>
                <w:rFonts w:ascii="Verdana" w:eastAsia="Times New Roman" w:hAnsi="Verdana" w:cs="Times New Roman"/>
                <w:color w:val="003366"/>
                <w:sz w:val="24"/>
                <w:szCs w:val="24"/>
                <w:lang w:eastAsia="de-DE"/>
              </w:rPr>
              <w:t xml:space="preserve">Wir schreiben das Jahr 1909. Eine junge Frau mit dem klangvollen Namen Sonora Louise Smart </w:t>
            </w:r>
            <w:proofErr w:type="spellStart"/>
            <w:r w:rsidRPr="001A1800">
              <w:rPr>
                <w:rFonts w:ascii="Verdana" w:eastAsia="Times New Roman" w:hAnsi="Verdana" w:cs="Times New Roman"/>
                <w:color w:val="003366"/>
                <w:sz w:val="24"/>
                <w:szCs w:val="24"/>
                <w:lang w:eastAsia="de-DE"/>
              </w:rPr>
              <w:t>Dodd</w:t>
            </w:r>
            <w:proofErr w:type="spellEnd"/>
            <w:r w:rsidRPr="001A1800">
              <w:rPr>
                <w:rFonts w:ascii="Verdana" w:eastAsia="Times New Roman" w:hAnsi="Verdana" w:cs="Times New Roman"/>
                <w:color w:val="003366"/>
                <w:sz w:val="24"/>
                <w:szCs w:val="24"/>
                <w:lang w:eastAsia="de-DE"/>
              </w:rPr>
              <w:t xml:space="preserve"> lebt mit ihrer Familie in Amerika. Sie ist 28 Jahre alt und Mutter eines kleinen Sohnes. Es ist Sonntag. Sonora sitzt in der Bank ihrer kleinen Gemeindekirche und lauscht der Predigt zum Muttertag. Ihre Mutter Ellen starb, als Sonora Louise sechzehn Jahre alt </w:t>
            </w:r>
            <w:proofErr w:type="spellStart"/>
            <w:r w:rsidRPr="001A1800">
              <w:rPr>
                <w:rFonts w:ascii="Verdana" w:eastAsia="Times New Roman" w:hAnsi="Verdana" w:cs="Times New Roman"/>
                <w:color w:val="003366"/>
                <w:sz w:val="24"/>
                <w:szCs w:val="24"/>
                <w:lang w:eastAsia="de-DE"/>
              </w:rPr>
              <w:t>war.Ihr</w:t>
            </w:r>
            <w:proofErr w:type="spellEnd"/>
            <w:r w:rsidRPr="001A1800">
              <w:rPr>
                <w:rFonts w:ascii="Verdana" w:eastAsia="Times New Roman" w:hAnsi="Verdana" w:cs="Times New Roman"/>
                <w:color w:val="003366"/>
                <w:sz w:val="24"/>
                <w:szCs w:val="24"/>
                <w:lang w:eastAsia="de-DE"/>
              </w:rPr>
              <w:t xml:space="preserve"> Vater William hat sie und ihre fünf Geschwister allein großgezogen und durch schwierige Zeiten gebracht.</w:t>
            </w:r>
          </w:p>
        </w:tc>
      </w:tr>
    </w:tbl>
    <w:p w:rsidR="001A1800" w:rsidRPr="001A1800" w:rsidRDefault="001A1800" w:rsidP="001A1800">
      <w:pPr>
        <w:spacing w:after="0" w:line="240" w:lineRule="auto"/>
        <w:rPr>
          <w:rFonts w:ascii="Times New Roman" w:eastAsia="Times New Roman" w:hAnsi="Times New Roman" w:cs="Times New Roman"/>
          <w:vanish/>
          <w:sz w:val="24"/>
          <w:szCs w:val="24"/>
          <w:lang w:eastAsia="de-DE"/>
        </w:rPr>
      </w:pPr>
    </w:p>
    <w:tbl>
      <w:tblPr>
        <w:tblW w:w="10200" w:type="dxa"/>
        <w:tblCellSpacing w:w="0" w:type="dxa"/>
        <w:tblCellMar>
          <w:left w:w="0" w:type="dxa"/>
          <w:right w:w="0" w:type="dxa"/>
        </w:tblCellMar>
        <w:tblLook w:val="04A0" w:firstRow="1" w:lastRow="0" w:firstColumn="1" w:lastColumn="0" w:noHBand="0" w:noVBand="1"/>
      </w:tblPr>
      <w:tblGrid>
        <w:gridCol w:w="5655"/>
        <w:gridCol w:w="4545"/>
      </w:tblGrid>
      <w:tr w:rsidR="001A1800" w:rsidRPr="001A1800" w:rsidTr="001A1800">
        <w:trPr>
          <w:tblCellSpacing w:w="0" w:type="dxa"/>
        </w:trPr>
        <w:tc>
          <w:tcPr>
            <w:tcW w:w="5655" w:type="dxa"/>
            <w:vAlign w:val="center"/>
            <w:hideMark/>
          </w:tcPr>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4"/>
                <w:szCs w:val="24"/>
                <w:lang w:eastAsia="de-DE"/>
              </w:rPr>
            </w:pPr>
            <w:r w:rsidRPr="001A1800">
              <w:rPr>
                <w:rFonts w:ascii="Verdana" w:eastAsia="Times New Roman" w:hAnsi="Verdana" w:cs="Times New Roman"/>
                <w:color w:val="003366"/>
                <w:sz w:val="24"/>
                <w:szCs w:val="24"/>
                <w:lang w:eastAsia="de-DE"/>
              </w:rPr>
              <w:t>Er hat für sich selbst auf alles verzichtet, damit es seinen Kindern einmal besser geht.</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4"/>
                <w:szCs w:val="24"/>
                <w:lang w:eastAsia="de-DE"/>
              </w:rPr>
            </w:pPr>
            <w:r w:rsidRPr="001A1800">
              <w:rPr>
                <w:rFonts w:ascii="Verdana" w:eastAsia="Times New Roman" w:hAnsi="Verdana" w:cs="Times New Roman"/>
                <w:color w:val="003366"/>
                <w:sz w:val="24"/>
                <w:szCs w:val="24"/>
                <w:lang w:eastAsia="de-DE"/>
              </w:rPr>
              <w:t>Liebevoll und mit großer Hingabe hat er seine Aufgabe gemeistert.</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4"/>
                <w:szCs w:val="24"/>
                <w:lang w:eastAsia="de-DE"/>
              </w:rPr>
            </w:pPr>
            <w:r w:rsidRPr="001A1800">
              <w:rPr>
                <w:rFonts w:ascii="Verdana" w:eastAsia="Times New Roman" w:hAnsi="Verdana" w:cs="Times New Roman"/>
                <w:color w:val="003366"/>
                <w:sz w:val="24"/>
                <w:szCs w:val="24"/>
                <w:lang w:eastAsia="de-DE"/>
              </w:rPr>
              <w:t>Während der Prediger die Gemeinde zu Respekt, Ehrfurcht und Dankbarkeit für alle Mütter aufruft, fragt sich Sonora: „Und wer dankt den Vätern, die sich für ihre Familien aufopfern?</w:t>
            </w:r>
          </w:p>
          <w:p w:rsidR="001A1800" w:rsidRPr="001A1800" w:rsidRDefault="001A1800" w:rsidP="001A1800">
            <w:pPr>
              <w:spacing w:before="100" w:beforeAutospacing="1" w:after="100" w:afterAutospacing="1" w:line="240" w:lineRule="auto"/>
              <w:rPr>
                <w:rFonts w:ascii="Verdana" w:eastAsia="Times New Roman" w:hAnsi="Verdana" w:cs="Times New Roman"/>
                <w:b/>
                <w:color w:val="003366"/>
                <w:sz w:val="24"/>
                <w:szCs w:val="24"/>
                <w:lang w:eastAsia="de-DE"/>
              </w:rPr>
            </w:pPr>
            <w:r w:rsidRPr="001A1800">
              <w:rPr>
                <w:rFonts w:ascii="Verdana" w:eastAsia="Times New Roman" w:hAnsi="Verdana" w:cs="Times New Roman"/>
                <w:b/>
                <w:color w:val="FF0000"/>
                <w:sz w:val="24"/>
                <w:szCs w:val="24"/>
                <w:lang w:eastAsia="de-DE"/>
              </w:rPr>
              <w:t>Wenn es einen Ehrentag für Mütter gibt, dann muss es auch einen Vatertag geben.“</w:t>
            </w:r>
          </w:p>
        </w:tc>
        <w:tc>
          <w:tcPr>
            <w:tcW w:w="4545" w:type="dxa"/>
            <w:vAlign w:val="center"/>
            <w:hideMark/>
          </w:tcPr>
          <w:p w:rsidR="001A1800" w:rsidRPr="001A1800" w:rsidRDefault="001A1800" w:rsidP="001A1800">
            <w:pPr>
              <w:spacing w:after="0" w:line="240" w:lineRule="auto"/>
              <w:jc w:val="center"/>
              <w:rPr>
                <w:rFonts w:ascii="Verdana" w:eastAsia="Times New Roman" w:hAnsi="Verdana" w:cs="Times New Roman"/>
                <w:sz w:val="15"/>
                <w:szCs w:val="15"/>
                <w:lang w:eastAsia="de-DE"/>
              </w:rPr>
            </w:pPr>
          </w:p>
        </w:tc>
      </w:tr>
    </w:tbl>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7"/>
          <w:szCs w:val="27"/>
          <w:lang w:eastAsia="de-DE"/>
        </w:rPr>
      </w:pPr>
      <w:r w:rsidRPr="001A1800">
        <w:rPr>
          <w:rFonts w:ascii="Verdana" w:eastAsia="Times New Roman" w:hAnsi="Verdana" w:cs="Times New Roman"/>
          <w:color w:val="003366"/>
          <w:sz w:val="27"/>
          <w:szCs w:val="27"/>
          <w:lang w:eastAsia="de-DE"/>
        </w:rPr>
        <w:t>Ein Jahr später. Sonora hat ihre Idee für einen Vatertag bei verschiedenen offiziellen Stellen ihrer Heimatstadt vorgetragen. Die örtlichen Tageszeitungen unterstützen die Aktion mit Zeitungsartikeln. Doch nur wenige Menschen sind von der Bedeutung und Wichtigkeit eines solchen Ehrentages überzeugt. Viele machen sich lustig, aber die junge Frau gibt nicht auf. Am 19. Juni 1910 werden ihre Bemühungen belohnt: In Spokane feiern die Bewohner der Stadt den ersten Vatertag.</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7"/>
          <w:szCs w:val="27"/>
          <w:lang w:eastAsia="de-DE"/>
        </w:rPr>
      </w:pPr>
      <w:r w:rsidRPr="001A1800">
        <w:rPr>
          <w:rFonts w:ascii="Verdana" w:eastAsia="Times New Roman" w:hAnsi="Verdana" w:cs="Times New Roman"/>
          <w:color w:val="003366"/>
          <w:sz w:val="27"/>
          <w:szCs w:val="27"/>
          <w:lang w:eastAsia="de-DE"/>
        </w:rPr>
        <w:t>1966 erklärt der amerikanische Präsident Richard Nixon den Vatertag zum nationalen Feiertag am dritten Sonntag im Juni.</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7"/>
          <w:szCs w:val="27"/>
          <w:lang w:eastAsia="de-DE"/>
        </w:rPr>
      </w:pPr>
      <w:r w:rsidRPr="001A1800">
        <w:rPr>
          <w:rFonts w:ascii="Verdana" w:eastAsia="Times New Roman" w:hAnsi="Verdana" w:cs="Times New Roman"/>
          <w:color w:val="003366"/>
          <w:sz w:val="27"/>
          <w:szCs w:val="27"/>
          <w:lang w:eastAsia="de-DE"/>
        </w:rPr>
        <w:t>In Deutschland ist der Vatertag - in einigen Regionen nennt man ihn auch Herrentag - kein offizieller Feiertag. Gefeiert wird trotzdem, denn der Vatertag wurde auf den </w:t>
      </w:r>
      <w:hyperlink r:id="rId5" w:history="1">
        <w:r w:rsidRPr="001A1800">
          <w:rPr>
            <w:rFonts w:ascii="Verdana" w:eastAsia="Times New Roman" w:hAnsi="Verdana" w:cs="Times New Roman"/>
            <w:color w:val="000066"/>
            <w:sz w:val="27"/>
            <w:szCs w:val="27"/>
            <w:lang w:eastAsia="de-DE"/>
          </w:rPr>
          <w:t>kirchlichen Feiertag</w:t>
        </w:r>
      </w:hyperlink>
      <w:r w:rsidRPr="001A1800">
        <w:rPr>
          <w:rFonts w:ascii="Verdana" w:eastAsia="Times New Roman" w:hAnsi="Verdana" w:cs="Times New Roman"/>
          <w:color w:val="003366"/>
          <w:sz w:val="27"/>
          <w:szCs w:val="27"/>
          <w:lang w:eastAsia="de-DE"/>
        </w:rPr>
        <w:t> „</w:t>
      </w:r>
      <w:hyperlink r:id="rId6" w:history="1">
        <w:r w:rsidRPr="001A1800">
          <w:rPr>
            <w:rFonts w:ascii="Verdana" w:eastAsia="Times New Roman" w:hAnsi="Verdana" w:cs="Times New Roman"/>
            <w:color w:val="000066"/>
            <w:sz w:val="27"/>
            <w:szCs w:val="27"/>
            <w:lang w:eastAsia="de-DE"/>
          </w:rPr>
          <w:t>Christi Himmelfahrt</w:t>
        </w:r>
      </w:hyperlink>
      <w:r w:rsidRPr="001A1800">
        <w:rPr>
          <w:rFonts w:ascii="Verdana" w:eastAsia="Times New Roman" w:hAnsi="Verdana" w:cs="Times New Roman"/>
          <w:color w:val="003366"/>
          <w:sz w:val="27"/>
          <w:szCs w:val="27"/>
          <w:u w:val="single"/>
          <w:lang w:eastAsia="de-DE"/>
        </w:rPr>
        <w:t>“</w:t>
      </w:r>
      <w:r w:rsidRPr="001A1800">
        <w:rPr>
          <w:rFonts w:ascii="Verdana" w:eastAsia="Times New Roman" w:hAnsi="Verdana" w:cs="Times New Roman"/>
          <w:color w:val="003366"/>
          <w:sz w:val="27"/>
          <w:szCs w:val="27"/>
          <w:lang w:eastAsia="de-DE"/>
        </w:rPr>
        <w:t xml:space="preserve"> gelegt. Die Gründe dafür bleiben uns verborgen. Bekannt dagegen ist, dass Ende des 19. Jahrhunderts eine neue Mode aus der Großstadt Berlin über das Land schwappte: die Herrenpartie. Nach dem Motto „Los von Muttern“ zogen große wie kleine „Herren“ ins Grüne und </w:t>
      </w:r>
      <w:r w:rsidRPr="001A1800">
        <w:rPr>
          <w:rFonts w:ascii="Verdana" w:eastAsia="Times New Roman" w:hAnsi="Verdana" w:cs="Times New Roman"/>
          <w:color w:val="003366"/>
          <w:sz w:val="27"/>
          <w:szCs w:val="27"/>
          <w:lang w:eastAsia="de-DE"/>
        </w:rPr>
        <w:lastRenderedPageBreak/>
        <w:t xml:space="preserve">vergnügten sich den lieben langen Tag in Biergärten und Wirtshäusern. Aus der „Herrenpartie“ </w:t>
      </w:r>
      <w:proofErr w:type="gramStart"/>
      <w:r w:rsidRPr="001A1800">
        <w:rPr>
          <w:rFonts w:ascii="Verdana" w:eastAsia="Times New Roman" w:hAnsi="Verdana" w:cs="Times New Roman"/>
          <w:color w:val="003366"/>
          <w:sz w:val="27"/>
          <w:szCs w:val="27"/>
          <w:lang w:eastAsia="de-DE"/>
        </w:rPr>
        <w:t>wurde</w:t>
      </w:r>
      <w:proofErr w:type="gramEnd"/>
      <w:r w:rsidRPr="001A1800">
        <w:rPr>
          <w:rFonts w:ascii="Verdana" w:eastAsia="Times New Roman" w:hAnsi="Verdana" w:cs="Times New Roman"/>
          <w:color w:val="003366"/>
          <w:sz w:val="27"/>
          <w:szCs w:val="27"/>
          <w:lang w:eastAsia="de-DE"/>
        </w:rPr>
        <w:t xml:space="preserve"> später der Herren- bzw. der Vatertag. Das gesellige Vergnügen findet mancherorts bis heute statt. Aus dem „Ausflug der Väter“ wird in den letzten Jahren aber immer häufiger eine </w:t>
      </w:r>
      <w:hyperlink r:id="rId7" w:history="1">
        <w:r w:rsidRPr="001A1800">
          <w:rPr>
            <w:rFonts w:ascii="Verdana" w:eastAsia="Times New Roman" w:hAnsi="Verdana" w:cs="Times New Roman"/>
            <w:color w:val="000066"/>
            <w:sz w:val="27"/>
            <w:szCs w:val="27"/>
            <w:lang w:eastAsia="de-DE"/>
          </w:rPr>
          <w:t>Familienexpedition</w:t>
        </w:r>
      </w:hyperlink>
      <w:r w:rsidRPr="001A1800">
        <w:rPr>
          <w:rFonts w:ascii="Verdana" w:eastAsia="Times New Roman" w:hAnsi="Verdana" w:cs="Times New Roman"/>
          <w:color w:val="003366"/>
          <w:sz w:val="27"/>
          <w:szCs w:val="27"/>
          <w:lang w:eastAsia="de-DE"/>
        </w:rPr>
        <w:t>.</w:t>
      </w:r>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7"/>
          <w:szCs w:val="27"/>
          <w:lang w:eastAsia="de-DE"/>
        </w:rPr>
      </w:pPr>
      <w:r w:rsidRPr="001A1800">
        <w:rPr>
          <w:rFonts w:ascii="Verdana" w:eastAsia="Times New Roman" w:hAnsi="Verdana" w:cs="Times New Roman"/>
          <w:color w:val="003366"/>
          <w:sz w:val="27"/>
          <w:szCs w:val="27"/>
          <w:lang w:eastAsia="de-DE"/>
        </w:rPr>
        <w:t>Hier einige Länder, in denen der Vatertag auch im Juni begangen wird. In der Schweiz und in Litauen wird der Vatertag am 1. Sonntag im Juni gefeiert. In Österreich wird der Vatertag auch am zweiten Sonntag im Juni begangen. Hingegen wird der Vatertag in Großbritannien, Frankreich, Ungarn und den Niederlanden am dritten Sonntag im Juni gefeiert.</w:t>
      </w:r>
    </w:p>
    <w:p w:rsidR="001A1800" w:rsidRDefault="001A1800" w:rsidP="001A1800">
      <w:pPr>
        <w:spacing w:before="100" w:beforeAutospacing="1" w:after="100" w:afterAutospacing="1" w:line="240" w:lineRule="auto"/>
        <w:rPr>
          <w:rFonts w:ascii="Verdana" w:eastAsia="Times New Roman" w:hAnsi="Verdana" w:cs="Times New Roman"/>
          <w:b/>
          <w:color w:val="FF0000"/>
          <w:sz w:val="27"/>
          <w:szCs w:val="27"/>
          <w:lang w:eastAsia="de-DE"/>
        </w:rPr>
      </w:pPr>
      <w:r w:rsidRPr="001A1800">
        <w:rPr>
          <w:rFonts w:ascii="Verdana" w:eastAsia="Times New Roman" w:hAnsi="Verdana" w:cs="Times New Roman"/>
          <w:b/>
          <w:color w:val="FF0000"/>
          <w:sz w:val="27"/>
          <w:szCs w:val="27"/>
          <w:lang w:eastAsia="de-DE"/>
        </w:rPr>
        <w:t>Und wie auch beim Muttertag gilt: Kinder – auch die bereits erwachsenen – sollen ihren Väter und Großvätern für ihre Liebe und die tägliche Familienarbeit danken.</w:t>
      </w:r>
    </w:p>
    <w:p w:rsidR="001A1800" w:rsidRPr="001A1800" w:rsidRDefault="001A1800" w:rsidP="001A1800">
      <w:pPr>
        <w:spacing w:before="100" w:beforeAutospacing="1" w:after="100" w:afterAutospacing="1" w:line="240" w:lineRule="auto"/>
        <w:rPr>
          <w:rFonts w:ascii="Verdana" w:eastAsia="Times New Roman" w:hAnsi="Verdana" w:cs="Times New Roman"/>
          <w:b/>
          <w:color w:val="FF0000"/>
          <w:sz w:val="27"/>
          <w:szCs w:val="27"/>
          <w:lang w:eastAsia="de-DE"/>
        </w:rPr>
      </w:pPr>
      <w:bookmarkStart w:id="0" w:name="_GoBack"/>
      <w:bookmarkEnd w:id="0"/>
    </w:p>
    <w:p w:rsidR="001A1800" w:rsidRPr="001A1800" w:rsidRDefault="001A1800" w:rsidP="001A1800">
      <w:pPr>
        <w:spacing w:before="100" w:beforeAutospacing="1" w:after="100" w:afterAutospacing="1" w:line="240" w:lineRule="auto"/>
        <w:rPr>
          <w:rFonts w:ascii="Verdana" w:eastAsia="Times New Roman" w:hAnsi="Verdana" w:cs="Times New Roman"/>
          <w:color w:val="003366"/>
          <w:sz w:val="27"/>
          <w:szCs w:val="27"/>
          <w:lang w:eastAsia="de-DE"/>
        </w:rPr>
      </w:pPr>
      <w:r w:rsidRPr="001A1800">
        <w:rPr>
          <w:rFonts w:ascii="Verdana" w:eastAsia="Times New Roman" w:hAnsi="Verdana" w:cs="Times New Roman"/>
          <w:color w:val="003366"/>
          <w:sz w:val="27"/>
          <w:szCs w:val="27"/>
          <w:lang w:eastAsia="de-DE"/>
        </w:rPr>
        <w:t>Text: Nicole Potthoff und andere</w:t>
      </w:r>
    </w:p>
    <w:p w:rsidR="00046631" w:rsidRDefault="001A1800"/>
    <w:sectPr w:rsidR="000466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00"/>
    <w:rsid w:val="001A1800"/>
    <w:rsid w:val="007E46B3"/>
    <w:rsid w:val="00802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sweb.de/sommer/sommerexpedit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idsweb.de/religionen_spezial/christentum/christi_himmelfahrt.html" TargetMode="External"/><Relationship Id="rId5" Type="http://schemas.openxmlformats.org/officeDocument/2006/relationships/hyperlink" Target="https://www.kidsweb.de/religionen_spezial/christentum/der_christiliche_jahreskre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1</cp:revision>
  <dcterms:created xsi:type="dcterms:W3CDTF">2020-05-18T08:06:00Z</dcterms:created>
  <dcterms:modified xsi:type="dcterms:W3CDTF">2020-05-18T08:09:00Z</dcterms:modified>
</cp:coreProperties>
</file>